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1FDD9" w14:textId="46BF7465" w:rsidR="005107BD" w:rsidRDefault="005107BD">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607B7F">
        <w:rPr>
          <w:noProof/>
          <w:color w:val="FF0000"/>
        </w:rPr>
        <w:drawing>
          <wp:inline distT="0" distB="0" distL="0" distR="0" wp14:anchorId="1226C62F" wp14:editId="748DB1F1">
            <wp:extent cx="901411" cy="876822"/>
            <wp:effectExtent l="0" t="0" r="635" b="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2432" cy="877815"/>
                    </a:xfrm>
                    <a:prstGeom prst="rect">
                      <a:avLst/>
                    </a:prstGeom>
                    <a:noFill/>
                    <a:ln>
                      <a:noFill/>
                    </a:ln>
                  </pic:spPr>
                </pic:pic>
              </a:graphicData>
            </a:graphic>
          </wp:inline>
        </w:drawing>
      </w:r>
      <w:r>
        <w:rPr>
          <w:rFonts w:ascii="Arial" w:hAnsi="Arial" w:cs="Arial"/>
          <w:b/>
          <w:bCs/>
        </w:rPr>
        <w:tab/>
      </w:r>
    </w:p>
    <w:p w14:paraId="44AC5089" w14:textId="77777777" w:rsidR="005107BD" w:rsidRDefault="005107BD">
      <w:pPr>
        <w:rPr>
          <w:rFonts w:ascii="Arial" w:hAnsi="Arial" w:cs="Arial"/>
          <w:b/>
          <w:bCs/>
        </w:rPr>
      </w:pPr>
    </w:p>
    <w:p w14:paraId="1F96B46F" w14:textId="36145276" w:rsidR="00483F2E" w:rsidRDefault="005107BD">
      <w:pPr>
        <w:rPr>
          <w:rFonts w:ascii="Arial" w:hAnsi="Arial" w:cs="Arial"/>
        </w:rPr>
      </w:pPr>
      <w:r>
        <w:rPr>
          <w:rFonts w:ascii="Arial" w:hAnsi="Arial" w:cs="Arial"/>
          <w:b/>
          <w:bCs/>
        </w:rPr>
        <w:t>Protocol melding en registratie incidenten en geweld</w:t>
      </w:r>
    </w:p>
    <w:p w14:paraId="4E502AC9" w14:textId="39E12EEB" w:rsidR="005107BD" w:rsidRDefault="005107BD">
      <w:pPr>
        <w:rPr>
          <w:rFonts w:ascii="Arial" w:hAnsi="Arial" w:cs="Arial"/>
        </w:rPr>
      </w:pPr>
    </w:p>
    <w:p w14:paraId="0ED1BA40" w14:textId="53988C42" w:rsidR="005107BD" w:rsidRDefault="005107BD">
      <w:pPr>
        <w:rPr>
          <w:rFonts w:ascii="Arial" w:hAnsi="Arial" w:cs="Arial"/>
        </w:rPr>
      </w:pPr>
      <w:r>
        <w:rPr>
          <w:rFonts w:ascii="Arial" w:hAnsi="Arial" w:cs="Arial"/>
        </w:rPr>
        <w:t xml:space="preserve">Transparante werkwijze </w:t>
      </w:r>
      <w:proofErr w:type="spellStart"/>
      <w:r>
        <w:rPr>
          <w:rFonts w:ascii="Arial" w:hAnsi="Arial" w:cs="Arial"/>
        </w:rPr>
        <w:t>tav</w:t>
      </w:r>
      <w:proofErr w:type="spellEnd"/>
      <w:r>
        <w:rPr>
          <w:rFonts w:ascii="Arial" w:hAnsi="Arial" w:cs="Arial"/>
        </w:rPr>
        <w:t xml:space="preserve"> incidenten en geweld in de zorgrelatie wordt door </w:t>
      </w:r>
      <w:proofErr w:type="spellStart"/>
      <w:r>
        <w:rPr>
          <w:rFonts w:ascii="Arial" w:hAnsi="Arial" w:cs="Arial"/>
        </w:rPr>
        <w:t>ZONpraktijk</w:t>
      </w:r>
      <w:proofErr w:type="spellEnd"/>
      <w:r>
        <w:rPr>
          <w:rFonts w:ascii="Arial" w:hAnsi="Arial" w:cs="Arial"/>
        </w:rPr>
        <w:t xml:space="preserve">, diens eigenaar I.E. van Zon, van groot belang geacht. </w:t>
      </w:r>
    </w:p>
    <w:p w14:paraId="1E49922D" w14:textId="2587B4C3" w:rsidR="005107BD" w:rsidRDefault="005107BD">
      <w:pPr>
        <w:rPr>
          <w:rFonts w:ascii="Arial" w:hAnsi="Arial" w:cs="Arial"/>
        </w:rPr>
      </w:pPr>
      <w:r>
        <w:rPr>
          <w:rFonts w:ascii="Arial" w:hAnsi="Arial" w:cs="Arial"/>
        </w:rPr>
        <w:t xml:space="preserve">Geweld in enige vorm dan ook in niet acceptabel in de geboden zorgrelatie en past niet bij de behandelrelatie die gebaseerd is op vertrouwen en wederzijds respect. Bij geweld tegen mij of een van de </w:t>
      </w:r>
      <w:proofErr w:type="spellStart"/>
      <w:r>
        <w:rPr>
          <w:rFonts w:ascii="Arial" w:hAnsi="Arial" w:cs="Arial"/>
        </w:rPr>
        <w:t>medebehandelaren</w:t>
      </w:r>
      <w:proofErr w:type="spellEnd"/>
      <w:r>
        <w:rPr>
          <w:rFonts w:ascii="Arial" w:hAnsi="Arial" w:cs="Arial"/>
        </w:rPr>
        <w:t xml:space="preserve"> zal altijd aangifte gedaan worden bij de politie.</w:t>
      </w:r>
    </w:p>
    <w:p w14:paraId="09FFCEFB" w14:textId="77777777" w:rsidR="005107BD" w:rsidRDefault="005107BD">
      <w:pPr>
        <w:rPr>
          <w:rFonts w:ascii="Arial" w:hAnsi="Arial" w:cs="Arial"/>
        </w:rPr>
      </w:pPr>
    </w:p>
    <w:p w14:paraId="38251BFF" w14:textId="3997887A" w:rsidR="005107BD" w:rsidRDefault="005107BD">
      <w:pPr>
        <w:rPr>
          <w:rFonts w:ascii="Arial" w:hAnsi="Arial" w:cs="Arial"/>
        </w:rPr>
      </w:pPr>
      <w:r>
        <w:rPr>
          <w:rFonts w:ascii="Arial" w:hAnsi="Arial" w:cs="Arial"/>
        </w:rPr>
        <w:t xml:space="preserve">Bij geweld in de zorgrelatie worden de richtlijnen van de Inspectie voor Gezondheid en Jeugd (IGJ) gehanteerd. </w:t>
      </w:r>
    </w:p>
    <w:p w14:paraId="2EDACE4B" w14:textId="0D1233D5" w:rsidR="005107BD" w:rsidRDefault="005107BD">
      <w:pPr>
        <w:rPr>
          <w:rFonts w:ascii="Arial" w:hAnsi="Arial" w:cs="Arial"/>
        </w:rPr>
      </w:pPr>
      <w:r>
        <w:rPr>
          <w:rFonts w:ascii="Arial" w:hAnsi="Arial" w:cs="Arial"/>
        </w:rPr>
        <w:t>De stappen in het proces van melding en onderzoek die door het IGJ zijn voorgeschreven worden daarbij aangehouden.</w:t>
      </w:r>
    </w:p>
    <w:p w14:paraId="02DE8D07" w14:textId="25933119" w:rsidR="005107BD" w:rsidRDefault="005107BD">
      <w:pPr>
        <w:rPr>
          <w:rFonts w:ascii="Arial" w:hAnsi="Arial" w:cs="Arial"/>
        </w:rPr>
      </w:pPr>
      <w:r>
        <w:rPr>
          <w:rFonts w:ascii="Arial" w:hAnsi="Arial" w:cs="Arial"/>
        </w:rPr>
        <w:t xml:space="preserve">Zie: </w:t>
      </w:r>
      <w:hyperlink r:id="rId6" w:history="1">
        <w:r w:rsidRPr="009A76AD">
          <w:rPr>
            <w:rStyle w:val="Hyperlink"/>
            <w:rFonts w:ascii="Arial" w:hAnsi="Arial" w:cs="Arial"/>
          </w:rPr>
          <w:t>https://www.igj.nl/onderwerpen/geweld-in-de-zorgrelatie</w:t>
        </w:r>
      </w:hyperlink>
    </w:p>
    <w:p w14:paraId="40698F72" w14:textId="1ACF5AE9" w:rsidR="005107BD" w:rsidRDefault="005107BD">
      <w:pPr>
        <w:rPr>
          <w:rFonts w:ascii="Arial" w:hAnsi="Arial" w:cs="Arial"/>
        </w:rPr>
      </w:pPr>
    </w:p>
    <w:p w14:paraId="1FDF536B" w14:textId="3D08CFC5" w:rsidR="005107BD" w:rsidRDefault="005107BD">
      <w:pPr>
        <w:rPr>
          <w:rFonts w:ascii="Arial" w:hAnsi="Arial" w:cs="Arial"/>
        </w:rPr>
      </w:pPr>
      <w:r>
        <w:rPr>
          <w:rFonts w:ascii="Arial" w:hAnsi="Arial" w:cs="Arial"/>
        </w:rPr>
        <w:t>Wanneer er sprake is van andersoortige calamiteiten worden ook de richtlijnen wat betreft melding en onderzoek van IGJ aangehouden.</w:t>
      </w:r>
    </w:p>
    <w:p w14:paraId="791B51F5" w14:textId="1C654E8A" w:rsidR="005107BD" w:rsidRDefault="005107BD">
      <w:pPr>
        <w:rPr>
          <w:rFonts w:ascii="Arial" w:hAnsi="Arial" w:cs="Arial"/>
        </w:rPr>
      </w:pPr>
      <w:r>
        <w:rPr>
          <w:rFonts w:ascii="Arial" w:hAnsi="Arial" w:cs="Arial"/>
        </w:rPr>
        <w:t xml:space="preserve">Zie: </w:t>
      </w:r>
      <w:hyperlink r:id="rId7" w:history="1">
        <w:r w:rsidRPr="009A76AD">
          <w:rPr>
            <w:rStyle w:val="Hyperlink"/>
            <w:rFonts w:ascii="Arial" w:hAnsi="Arial" w:cs="Arial"/>
          </w:rPr>
          <w:t>https://www.igj.nl/onderwerpen/calamiteiten/melding-doen-van-een-calamiteit</w:t>
        </w:r>
      </w:hyperlink>
    </w:p>
    <w:p w14:paraId="2B6EB731" w14:textId="79BCCA2C" w:rsidR="005107BD" w:rsidRDefault="005107BD">
      <w:pPr>
        <w:rPr>
          <w:rFonts w:ascii="Arial" w:hAnsi="Arial" w:cs="Arial"/>
        </w:rPr>
      </w:pPr>
    </w:p>
    <w:p w14:paraId="5AA4FCE2" w14:textId="242FFD92" w:rsidR="00FB2F8B" w:rsidRDefault="00FB2F8B" w:rsidP="00FB2F8B">
      <w:pPr>
        <w:ind w:left="-57"/>
        <w:rPr>
          <w:rFonts w:ascii="Arial" w:hAnsi="Arial" w:cs="Arial"/>
        </w:rPr>
      </w:pPr>
      <w:r>
        <w:rPr>
          <w:rFonts w:ascii="Arial" w:hAnsi="Arial" w:cs="Arial"/>
        </w:rPr>
        <w:t xml:space="preserve">Een voorbeeld van een calamiteit is een suïcide(poging). Binnen de behandeling van cliënten met suïcidale gedachten worden de GGZ standaard ‘diagnostiek en behandeling van suïcidaal gedrag’ gehanteerd. Wanneer dat aan de orde is wordt een client doorverwezen naar de SGGZ. </w:t>
      </w:r>
    </w:p>
    <w:p w14:paraId="6EECD173" w14:textId="2042D92A" w:rsidR="00FB2F8B" w:rsidRDefault="00FB2F8B" w:rsidP="00FB2F8B">
      <w:pPr>
        <w:ind w:left="-57"/>
        <w:rPr>
          <w:rFonts w:ascii="Arial" w:hAnsi="Arial" w:cs="Arial"/>
        </w:rPr>
      </w:pPr>
      <w:r>
        <w:rPr>
          <w:rFonts w:ascii="Arial" w:hAnsi="Arial" w:cs="Arial"/>
        </w:rPr>
        <w:t xml:space="preserve">Binnen </w:t>
      </w:r>
      <w:proofErr w:type="spellStart"/>
      <w:r>
        <w:rPr>
          <w:rFonts w:ascii="Arial" w:hAnsi="Arial" w:cs="Arial"/>
        </w:rPr>
        <w:t>ZONpraktijk</w:t>
      </w:r>
      <w:proofErr w:type="spellEnd"/>
      <w:r>
        <w:rPr>
          <w:rFonts w:ascii="Arial" w:hAnsi="Arial" w:cs="Arial"/>
        </w:rPr>
        <w:t xml:space="preserve"> gelden punt 1 en 3 van de 3 verplichte situatie waarin er melding gedaan moet worden van een suïcide(poging). Punt 2 komt niet voor in de BGGZ.</w:t>
      </w:r>
    </w:p>
    <w:p w14:paraId="6E083420" w14:textId="75917CA3" w:rsidR="00FB2F8B" w:rsidRDefault="00FB2F8B" w:rsidP="00FB2F8B">
      <w:pPr>
        <w:ind w:left="-57"/>
        <w:rPr>
          <w:rFonts w:ascii="Arial" w:hAnsi="Arial" w:cs="Arial"/>
        </w:rPr>
      </w:pPr>
    </w:p>
    <w:p w14:paraId="2A1D6C25" w14:textId="1FCE18D9" w:rsidR="00FB2F8B" w:rsidRPr="00FB2F8B" w:rsidRDefault="00FB2F8B" w:rsidP="00FB2F8B">
      <w:pPr>
        <w:numPr>
          <w:ilvl w:val="0"/>
          <w:numId w:val="1"/>
        </w:numPr>
        <w:ind w:left="-57"/>
        <w:rPr>
          <w:rFonts w:ascii="Arial" w:eastAsia="Times New Roman" w:hAnsi="Arial" w:cs="Arial"/>
          <w:color w:val="000000"/>
          <w:lang w:eastAsia="nl-NL"/>
        </w:rPr>
      </w:pPr>
      <w:r w:rsidRPr="00FB2F8B">
        <w:rPr>
          <w:rFonts w:ascii="Arial" w:eastAsia="Times New Roman" w:hAnsi="Arial" w:cs="Arial"/>
          <w:color w:val="000000"/>
          <w:lang w:eastAsia="nl-NL"/>
        </w:rPr>
        <w:t>Kwaliteit van zorg: calamiteit</w:t>
      </w:r>
      <w:r>
        <w:rPr>
          <w:rFonts w:ascii="Arial" w:eastAsia="Times New Roman" w:hAnsi="Arial" w:cs="Arial"/>
          <w:color w:val="000000"/>
          <w:lang w:eastAsia="nl-NL"/>
        </w:rPr>
        <w:t>.</w:t>
      </w:r>
    </w:p>
    <w:p w14:paraId="45CA97EA" w14:textId="409BFCBF" w:rsidR="00FB2F8B" w:rsidRPr="00FB2F8B" w:rsidRDefault="00FB2F8B" w:rsidP="00FB2F8B">
      <w:pPr>
        <w:numPr>
          <w:ilvl w:val="0"/>
          <w:numId w:val="1"/>
        </w:numPr>
        <w:ind w:left="-57"/>
        <w:rPr>
          <w:rFonts w:ascii="Arial" w:eastAsia="Times New Roman" w:hAnsi="Arial" w:cs="Arial"/>
          <w:color w:val="000000"/>
          <w:lang w:eastAsia="nl-NL"/>
        </w:rPr>
      </w:pPr>
      <w:r w:rsidRPr="00FB2F8B">
        <w:rPr>
          <w:rFonts w:ascii="Arial" w:eastAsia="Times New Roman" w:hAnsi="Arial" w:cs="Arial"/>
          <w:color w:val="000000"/>
          <w:lang w:eastAsia="nl-NL"/>
        </w:rPr>
        <w:t>Verplichte zorg en/of vrijheidsbeperkende maatregel</w:t>
      </w:r>
      <w:r>
        <w:rPr>
          <w:rFonts w:ascii="Arial" w:eastAsia="Times New Roman" w:hAnsi="Arial" w:cs="Arial"/>
          <w:color w:val="000000"/>
          <w:lang w:eastAsia="nl-NL"/>
        </w:rPr>
        <w:t>.</w:t>
      </w:r>
    </w:p>
    <w:p w14:paraId="69677BE3" w14:textId="0F05ACD6" w:rsidR="00FB2F8B" w:rsidRDefault="00FB2F8B" w:rsidP="00FB2F8B">
      <w:pPr>
        <w:numPr>
          <w:ilvl w:val="0"/>
          <w:numId w:val="1"/>
        </w:numPr>
        <w:ind w:left="-57"/>
        <w:rPr>
          <w:rFonts w:ascii="Arial" w:eastAsia="Times New Roman" w:hAnsi="Arial" w:cs="Arial"/>
          <w:color w:val="000000"/>
          <w:lang w:eastAsia="nl-NL"/>
        </w:rPr>
      </w:pPr>
      <w:r w:rsidRPr="00FB2F8B">
        <w:rPr>
          <w:rFonts w:ascii="Arial" w:eastAsia="Times New Roman" w:hAnsi="Arial" w:cs="Arial"/>
          <w:color w:val="000000"/>
          <w:lang w:eastAsia="nl-NL"/>
        </w:rPr>
        <w:t>Suïcides van cliënten die op grond van de Jeugdwet hulp ontvangen (Jeugd ggz is jeugdhulp in de zin van de Jeugdwet)</w:t>
      </w:r>
      <w:r>
        <w:rPr>
          <w:rFonts w:ascii="Arial" w:eastAsia="Times New Roman" w:hAnsi="Arial" w:cs="Arial"/>
          <w:color w:val="000000"/>
          <w:lang w:eastAsia="nl-NL"/>
        </w:rPr>
        <w:t>.</w:t>
      </w:r>
    </w:p>
    <w:p w14:paraId="134143B9" w14:textId="77777777" w:rsidR="00FB2F8B" w:rsidRPr="00FB2F8B" w:rsidRDefault="00FB2F8B" w:rsidP="00FB2F8B">
      <w:pPr>
        <w:rPr>
          <w:rFonts w:ascii="Arial" w:eastAsia="Times New Roman" w:hAnsi="Arial" w:cs="Arial"/>
          <w:color w:val="000000"/>
          <w:lang w:eastAsia="nl-NL"/>
        </w:rPr>
      </w:pPr>
    </w:p>
    <w:p w14:paraId="37317AA6" w14:textId="4C30418A" w:rsidR="005107BD" w:rsidRDefault="00FB2F8B">
      <w:pPr>
        <w:rPr>
          <w:rFonts w:ascii="Arial" w:hAnsi="Arial" w:cs="Arial"/>
        </w:rPr>
      </w:pPr>
      <w:r>
        <w:rPr>
          <w:rFonts w:ascii="Arial" w:hAnsi="Arial" w:cs="Arial"/>
        </w:rPr>
        <w:t xml:space="preserve">Zie: </w:t>
      </w:r>
      <w:hyperlink r:id="rId8" w:history="1">
        <w:r w:rsidRPr="009A76AD">
          <w:rPr>
            <w:rStyle w:val="Hyperlink"/>
            <w:rFonts w:ascii="Arial" w:hAnsi="Arial" w:cs="Arial"/>
          </w:rPr>
          <w:t>https://www.igj.nl/onderwerpen/suicidepoging</w:t>
        </w:r>
      </w:hyperlink>
    </w:p>
    <w:p w14:paraId="69553F23" w14:textId="77777777" w:rsidR="00FB2F8B" w:rsidRDefault="00FB2F8B">
      <w:pPr>
        <w:rPr>
          <w:rFonts w:ascii="Arial" w:hAnsi="Arial" w:cs="Arial"/>
        </w:rPr>
      </w:pPr>
    </w:p>
    <w:p w14:paraId="58CE9EC9" w14:textId="77777777" w:rsidR="00FB2F8B" w:rsidRPr="005107BD" w:rsidRDefault="00FB2F8B">
      <w:pPr>
        <w:rPr>
          <w:rFonts w:ascii="Arial" w:hAnsi="Arial" w:cs="Arial"/>
        </w:rPr>
      </w:pPr>
    </w:p>
    <w:sectPr w:rsidR="00FB2F8B" w:rsidRPr="005107BD" w:rsidSect="00F931E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51544"/>
    <w:multiLevelType w:val="multilevel"/>
    <w:tmpl w:val="EC727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59271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7BD"/>
    <w:rsid w:val="001F38C6"/>
    <w:rsid w:val="005107BD"/>
    <w:rsid w:val="00F931E5"/>
    <w:rsid w:val="00FB2F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9C24E"/>
  <w15:chartTrackingRefBased/>
  <w15:docId w15:val="{E22ACC5E-5C51-E448-BE97-3D9981B9C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107BD"/>
    <w:rPr>
      <w:color w:val="0563C1" w:themeColor="hyperlink"/>
      <w:u w:val="single"/>
    </w:rPr>
  </w:style>
  <w:style w:type="character" w:styleId="Onopgelostemelding">
    <w:name w:val="Unresolved Mention"/>
    <w:basedOn w:val="Standaardalinea-lettertype"/>
    <w:uiPriority w:val="99"/>
    <w:semiHidden/>
    <w:unhideWhenUsed/>
    <w:rsid w:val="005107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6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gj.nl/onderwerpen/suicidepoging" TargetMode="External"/><Relationship Id="rId3" Type="http://schemas.openxmlformats.org/officeDocument/2006/relationships/settings" Target="settings.xml"/><Relationship Id="rId7" Type="http://schemas.openxmlformats.org/officeDocument/2006/relationships/hyperlink" Target="https://www.igj.nl/onderwerpen/calamiteiten/melding-doen-van-een-calamit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gj.nl/onderwerpen/geweld-in-de-zorgrelati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294</Words>
  <Characters>1620</Characters>
  <Application>Microsoft Office Word</Application>
  <DocSecurity>0</DocSecurity>
  <Lines>13</Lines>
  <Paragraphs>3</Paragraphs>
  <ScaleCrop>false</ScaleCrop>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2022-10-30T10:51:00Z</dcterms:created>
  <dcterms:modified xsi:type="dcterms:W3CDTF">2022-10-30T11:40:00Z</dcterms:modified>
</cp:coreProperties>
</file>